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FC9" w:rsidRDefault="00617FC9" w:rsidP="00617FC9">
      <w:pPr>
        <w:jc w:val="center"/>
      </w:pPr>
    </w:p>
    <w:p w:rsidR="00617FC9" w:rsidRDefault="00617FC9" w:rsidP="00617FC9">
      <w:pPr>
        <w:jc w:val="center"/>
      </w:pPr>
    </w:p>
    <w:p w:rsidR="003E7214" w:rsidRDefault="00617FC9" w:rsidP="00A25C5D">
      <w:pPr>
        <w:pBdr>
          <w:top w:val="thickThinSmallGap" w:sz="24" w:space="1" w:color="auto"/>
          <w:left w:val="thickThinSmallGap" w:sz="24" w:space="4" w:color="auto"/>
          <w:bottom w:val="thinThickSmallGap" w:sz="24" w:space="1" w:color="auto"/>
          <w:right w:val="thinThickSmallGap" w:sz="24" w:space="4" w:color="auto"/>
        </w:pBdr>
        <w:jc w:val="center"/>
      </w:pPr>
      <w:r w:rsidRPr="00AF299B">
        <w:rPr>
          <w:rFonts w:ascii="Arial" w:hAnsi="Arial" w:cs="Arial"/>
          <w:noProof/>
          <w:sz w:val="24"/>
          <w:szCs w:val="24"/>
        </w:rPr>
        <w:drawing>
          <wp:inline distT="0" distB="0" distL="0" distR="0">
            <wp:extent cx="1391478" cy="13914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662" cy="1398662"/>
                    </a:xfrm>
                    <a:prstGeom prst="rect">
                      <a:avLst/>
                    </a:prstGeom>
                    <a:noFill/>
                    <a:ln>
                      <a:noFill/>
                    </a:ln>
                  </pic:spPr>
                </pic:pic>
              </a:graphicData>
            </a:graphic>
          </wp:inline>
        </w:drawing>
      </w:r>
    </w:p>
    <w:p w:rsidR="00617FC9" w:rsidRPr="00F2080A" w:rsidRDefault="00617FC9" w:rsidP="00A25C5D">
      <w:pPr>
        <w:pBdr>
          <w:top w:val="thickThinSmallGap" w:sz="24" w:space="1" w:color="auto"/>
          <w:left w:val="thickThinSmallGap" w:sz="24" w:space="4" w:color="auto"/>
          <w:bottom w:val="thinThickSmallGap" w:sz="24" w:space="1" w:color="auto"/>
          <w:right w:val="thinThickSmallGap" w:sz="24" w:space="4" w:color="auto"/>
        </w:pBdr>
        <w:jc w:val="center"/>
        <w:rPr>
          <w:b/>
          <w:sz w:val="28"/>
          <w:szCs w:val="28"/>
        </w:rPr>
      </w:pPr>
      <w:r w:rsidRPr="00F2080A">
        <w:rPr>
          <w:b/>
          <w:sz w:val="28"/>
          <w:szCs w:val="28"/>
        </w:rPr>
        <w:t>RECIPIENT RIGHTS ADVISORY COMMITTEE</w:t>
      </w:r>
    </w:p>
    <w:p w:rsidR="00617FC9" w:rsidRPr="00F2080A" w:rsidRDefault="00617FC9" w:rsidP="00A25C5D">
      <w:pPr>
        <w:pBdr>
          <w:top w:val="thickThinSmallGap" w:sz="24" w:space="1" w:color="auto"/>
          <w:left w:val="thickThinSmallGap" w:sz="24" w:space="4" w:color="auto"/>
          <w:bottom w:val="thinThickSmallGap" w:sz="24" w:space="1" w:color="auto"/>
          <w:right w:val="thinThickSmallGap" w:sz="24" w:space="4" w:color="auto"/>
        </w:pBdr>
        <w:jc w:val="center"/>
        <w:rPr>
          <w:b/>
          <w:sz w:val="28"/>
          <w:szCs w:val="28"/>
        </w:rPr>
      </w:pPr>
      <w:r w:rsidRPr="00F2080A">
        <w:rPr>
          <w:b/>
          <w:sz w:val="28"/>
          <w:szCs w:val="28"/>
        </w:rPr>
        <w:t>MEMBERSHIP APPLICATION</w:t>
      </w:r>
    </w:p>
    <w:p w:rsidR="00A25C5D" w:rsidRDefault="00A25C5D" w:rsidP="00A25C5D">
      <w:pPr>
        <w:pBdr>
          <w:top w:val="thickThinSmallGap" w:sz="24" w:space="1" w:color="auto"/>
          <w:left w:val="thickThinSmallGap" w:sz="24" w:space="4" w:color="auto"/>
          <w:bottom w:val="thinThickSmallGap" w:sz="24" w:space="1" w:color="auto"/>
          <w:right w:val="thinThickSmallGap" w:sz="24" w:space="4" w:color="auto"/>
        </w:pBdr>
        <w:jc w:val="center"/>
        <w:rPr>
          <w:b/>
        </w:rPr>
      </w:pPr>
    </w:p>
    <w:p w:rsidR="00617FC9" w:rsidRDefault="00617FC9" w:rsidP="00617FC9">
      <w:pPr>
        <w:jc w:val="center"/>
        <w:rPr>
          <w:b/>
        </w:rPr>
      </w:pPr>
    </w:p>
    <w:p w:rsidR="00617FC9" w:rsidRPr="00F2080A" w:rsidRDefault="00617FC9" w:rsidP="00617FC9">
      <w:pPr>
        <w:jc w:val="center"/>
        <w:rPr>
          <w:i/>
          <w:sz w:val="24"/>
          <w:szCs w:val="24"/>
        </w:rPr>
      </w:pPr>
      <w:r w:rsidRPr="00F2080A">
        <w:rPr>
          <w:i/>
          <w:sz w:val="24"/>
          <w:szCs w:val="24"/>
        </w:rPr>
        <w:t>If you require any assistance in completing this application, please contact the</w:t>
      </w:r>
      <w:r w:rsidRPr="00F2080A">
        <w:rPr>
          <w:i/>
          <w:sz w:val="24"/>
          <w:szCs w:val="24"/>
        </w:rPr>
        <w:br/>
        <w:t>Recipient Rights Office at 231-689-7330</w:t>
      </w:r>
    </w:p>
    <w:p w:rsidR="00617FC9" w:rsidRPr="00F2080A" w:rsidRDefault="00617FC9" w:rsidP="00617FC9">
      <w:pPr>
        <w:rPr>
          <w:i/>
          <w:sz w:val="24"/>
          <w:szCs w:val="24"/>
        </w:rPr>
      </w:pPr>
    </w:p>
    <w:p w:rsidR="00617FC9" w:rsidRPr="00F2080A" w:rsidRDefault="00617FC9" w:rsidP="00617FC9">
      <w:pPr>
        <w:rPr>
          <w:sz w:val="24"/>
          <w:szCs w:val="24"/>
          <w:u w:val="single"/>
        </w:rPr>
      </w:pPr>
      <w:r w:rsidRPr="00F2080A">
        <w:rPr>
          <w:sz w:val="24"/>
          <w:szCs w:val="24"/>
        </w:rPr>
        <w:t>NAME:  _________________________________________</w:t>
      </w:r>
      <w:r w:rsidR="00F2080A" w:rsidRPr="00F2080A">
        <w:rPr>
          <w:sz w:val="24"/>
          <w:szCs w:val="24"/>
        </w:rPr>
        <w:t>__________</w:t>
      </w:r>
      <w:r w:rsidR="00F2080A" w:rsidRPr="00F2080A">
        <w:rPr>
          <w:sz w:val="24"/>
          <w:szCs w:val="24"/>
          <w:u w:val="single"/>
        </w:rPr>
        <w:tab/>
      </w:r>
      <w:r w:rsidR="00F2080A" w:rsidRPr="00F2080A">
        <w:rPr>
          <w:sz w:val="24"/>
          <w:szCs w:val="24"/>
          <w:u w:val="single"/>
        </w:rPr>
        <w:tab/>
      </w:r>
    </w:p>
    <w:p w:rsidR="00617FC9" w:rsidRPr="00F2080A" w:rsidRDefault="00617FC9" w:rsidP="00617FC9">
      <w:pPr>
        <w:rPr>
          <w:sz w:val="24"/>
          <w:szCs w:val="24"/>
          <w:u w:val="single"/>
        </w:rPr>
      </w:pPr>
      <w:r w:rsidRPr="00F2080A">
        <w:rPr>
          <w:sz w:val="24"/>
          <w:szCs w:val="24"/>
        </w:rPr>
        <w:t>ADDRESS: ____________________________________________________</w:t>
      </w:r>
      <w:r w:rsidR="00F2080A" w:rsidRPr="00F2080A">
        <w:rPr>
          <w:sz w:val="24"/>
          <w:szCs w:val="24"/>
          <w:u w:val="single"/>
        </w:rPr>
        <w:tab/>
      </w:r>
    </w:p>
    <w:p w:rsidR="00617FC9" w:rsidRPr="00F2080A" w:rsidRDefault="00617FC9" w:rsidP="00617FC9">
      <w:pPr>
        <w:rPr>
          <w:sz w:val="24"/>
          <w:szCs w:val="24"/>
          <w:u w:val="single"/>
        </w:rPr>
      </w:pPr>
      <w:r w:rsidRPr="00F2080A">
        <w:rPr>
          <w:sz w:val="24"/>
          <w:szCs w:val="24"/>
        </w:rPr>
        <w:t>CITY, STATE, ZIP: _______________________________________________</w:t>
      </w:r>
      <w:r w:rsidR="00F2080A" w:rsidRPr="00F2080A">
        <w:rPr>
          <w:sz w:val="24"/>
          <w:szCs w:val="24"/>
          <w:u w:val="single"/>
        </w:rPr>
        <w:tab/>
      </w:r>
    </w:p>
    <w:p w:rsidR="00617FC9" w:rsidRPr="00F2080A" w:rsidRDefault="00617FC9" w:rsidP="00617FC9">
      <w:pPr>
        <w:rPr>
          <w:sz w:val="24"/>
          <w:szCs w:val="24"/>
          <w:u w:val="single"/>
        </w:rPr>
      </w:pPr>
      <w:r w:rsidRPr="00F2080A">
        <w:rPr>
          <w:sz w:val="24"/>
          <w:szCs w:val="24"/>
        </w:rPr>
        <w:t>HOME PHONE/CELL PHONE: _____________________________________</w:t>
      </w:r>
      <w:r w:rsidR="00F2080A" w:rsidRPr="00F2080A">
        <w:rPr>
          <w:sz w:val="24"/>
          <w:szCs w:val="24"/>
          <w:u w:val="single"/>
        </w:rPr>
        <w:tab/>
      </w:r>
    </w:p>
    <w:p w:rsidR="00617FC9" w:rsidRPr="00F2080A" w:rsidRDefault="00617FC9" w:rsidP="00617FC9">
      <w:pPr>
        <w:rPr>
          <w:sz w:val="24"/>
          <w:szCs w:val="24"/>
          <w:u w:val="single"/>
        </w:rPr>
      </w:pPr>
      <w:r w:rsidRPr="00F2080A">
        <w:rPr>
          <w:sz w:val="24"/>
          <w:szCs w:val="24"/>
        </w:rPr>
        <w:t>E-MAIL ADDRESS: ______________________________________________</w:t>
      </w:r>
      <w:r w:rsidR="00F2080A" w:rsidRPr="00F2080A">
        <w:rPr>
          <w:sz w:val="24"/>
          <w:szCs w:val="24"/>
          <w:u w:val="single"/>
        </w:rPr>
        <w:tab/>
      </w:r>
    </w:p>
    <w:p w:rsidR="00617FC9" w:rsidRPr="00F2080A" w:rsidRDefault="00617FC9" w:rsidP="00617FC9">
      <w:pPr>
        <w:rPr>
          <w:sz w:val="24"/>
          <w:szCs w:val="24"/>
          <w:u w:val="single"/>
        </w:rPr>
      </w:pPr>
      <w:r w:rsidRPr="00F2080A">
        <w:rPr>
          <w:sz w:val="24"/>
          <w:szCs w:val="24"/>
        </w:rPr>
        <w:t>EMPLOYER: ___________________________________________________</w:t>
      </w:r>
      <w:r w:rsidR="00F2080A" w:rsidRPr="00F2080A">
        <w:rPr>
          <w:sz w:val="24"/>
          <w:szCs w:val="24"/>
          <w:u w:val="single"/>
        </w:rPr>
        <w:tab/>
      </w:r>
    </w:p>
    <w:p w:rsidR="00617FC9" w:rsidRPr="00F2080A" w:rsidRDefault="00617FC9" w:rsidP="00617FC9">
      <w:pPr>
        <w:rPr>
          <w:sz w:val="24"/>
          <w:szCs w:val="24"/>
          <w:u w:val="single"/>
        </w:rPr>
      </w:pPr>
      <w:r w:rsidRPr="00F2080A">
        <w:rPr>
          <w:sz w:val="24"/>
          <w:szCs w:val="24"/>
        </w:rPr>
        <w:t>BUSINESS PHONE: ______________________________________________</w:t>
      </w:r>
      <w:r w:rsidR="00F2080A" w:rsidRPr="00F2080A">
        <w:rPr>
          <w:sz w:val="24"/>
          <w:szCs w:val="24"/>
          <w:u w:val="single"/>
        </w:rPr>
        <w:tab/>
      </w:r>
    </w:p>
    <w:p w:rsidR="00617FC9" w:rsidRPr="00F2080A" w:rsidRDefault="00617FC9" w:rsidP="00617FC9">
      <w:pPr>
        <w:rPr>
          <w:sz w:val="24"/>
          <w:szCs w:val="24"/>
        </w:rPr>
      </w:pPr>
      <w:r w:rsidRPr="00F2080A">
        <w:rPr>
          <w:sz w:val="24"/>
          <w:szCs w:val="24"/>
        </w:rPr>
        <w:t xml:space="preserve">Which number is best to reach you?  </w:t>
      </w:r>
      <w:r w:rsidR="006A6B8C">
        <w:rPr>
          <w:sz w:val="24"/>
          <w:szCs w:val="24"/>
        </w:rPr>
        <w:t xml:space="preserve">    </w:t>
      </w:r>
      <w:r w:rsidRPr="00F2080A">
        <w:rPr>
          <w:sz w:val="24"/>
          <w:szCs w:val="24"/>
        </w:rPr>
        <w:t>Home/Cell _____</w:t>
      </w:r>
      <w:r w:rsidR="00F2080A" w:rsidRPr="00F2080A">
        <w:rPr>
          <w:sz w:val="24"/>
          <w:szCs w:val="24"/>
          <w:u w:val="single"/>
        </w:rPr>
        <w:tab/>
      </w:r>
      <w:r w:rsidRPr="00F2080A">
        <w:rPr>
          <w:sz w:val="24"/>
          <w:szCs w:val="24"/>
        </w:rPr>
        <w:t xml:space="preserve">    </w:t>
      </w:r>
      <w:r w:rsidR="006A6B8C">
        <w:rPr>
          <w:sz w:val="24"/>
          <w:szCs w:val="24"/>
        </w:rPr>
        <w:t xml:space="preserve">    </w:t>
      </w:r>
      <w:r w:rsidRPr="00F2080A">
        <w:rPr>
          <w:sz w:val="24"/>
          <w:szCs w:val="24"/>
        </w:rPr>
        <w:t>Business ______</w:t>
      </w:r>
      <w:r w:rsidR="006A6B8C">
        <w:rPr>
          <w:sz w:val="24"/>
          <w:szCs w:val="24"/>
        </w:rPr>
        <w:t>_</w:t>
      </w:r>
    </w:p>
    <w:p w:rsidR="00F2080A" w:rsidRPr="00F2080A" w:rsidRDefault="00617FC9" w:rsidP="00F2080A">
      <w:pPr>
        <w:spacing w:after="120"/>
        <w:rPr>
          <w:sz w:val="24"/>
          <w:szCs w:val="24"/>
        </w:rPr>
      </w:pPr>
      <w:r w:rsidRPr="00F2080A">
        <w:rPr>
          <w:sz w:val="24"/>
          <w:szCs w:val="24"/>
        </w:rPr>
        <w:t>Please check the following category that you are applying for:</w:t>
      </w:r>
    </w:p>
    <w:p w:rsidR="00617FC9" w:rsidRPr="006A6B8C" w:rsidRDefault="00617FC9" w:rsidP="00F2080A">
      <w:pPr>
        <w:spacing w:after="120"/>
        <w:rPr>
          <w:i/>
          <w:sz w:val="24"/>
          <w:szCs w:val="24"/>
        </w:rPr>
      </w:pPr>
      <w:r w:rsidRPr="006A6B8C">
        <w:rPr>
          <w:i/>
          <w:sz w:val="24"/>
          <w:szCs w:val="24"/>
        </w:rPr>
        <w:t xml:space="preserve">(Note: Category definitions are listed on the </w:t>
      </w:r>
      <w:r w:rsidR="00DA2A10">
        <w:rPr>
          <w:i/>
          <w:sz w:val="24"/>
          <w:szCs w:val="24"/>
        </w:rPr>
        <w:t>RRAC C</w:t>
      </w:r>
      <w:r w:rsidRPr="006A6B8C">
        <w:rPr>
          <w:i/>
          <w:sz w:val="24"/>
          <w:szCs w:val="24"/>
        </w:rPr>
        <w:t xml:space="preserve">ommittee </w:t>
      </w:r>
      <w:r w:rsidR="00DA2A10">
        <w:rPr>
          <w:i/>
          <w:sz w:val="24"/>
          <w:szCs w:val="24"/>
        </w:rPr>
        <w:t>R</w:t>
      </w:r>
      <w:r w:rsidRPr="006A6B8C">
        <w:rPr>
          <w:i/>
          <w:sz w:val="24"/>
          <w:szCs w:val="24"/>
        </w:rPr>
        <w:t>equirements)</w:t>
      </w:r>
    </w:p>
    <w:p w:rsidR="006A6B8C" w:rsidRDefault="006A6B8C" w:rsidP="00617FC9">
      <w:pPr>
        <w:rPr>
          <w:sz w:val="24"/>
          <w:szCs w:val="24"/>
        </w:rPr>
      </w:pPr>
    </w:p>
    <w:p w:rsidR="00617FC9" w:rsidRPr="00F2080A" w:rsidRDefault="00617FC9" w:rsidP="00617FC9">
      <w:pPr>
        <w:rPr>
          <w:sz w:val="24"/>
          <w:szCs w:val="24"/>
        </w:rPr>
      </w:pPr>
      <w:r w:rsidRPr="00F2080A">
        <w:rPr>
          <w:sz w:val="24"/>
          <w:szCs w:val="24"/>
        </w:rPr>
        <w:t xml:space="preserve">Primary </w:t>
      </w:r>
      <w:r w:rsidR="002C405C" w:rsidRPr="00F2080A">
        <w:rPr>
          <w:sz w:val="24"/>
          <w:szCs w:val="24"/>
        </w:rPr>
        <w:t>Recipient</w:t>
      </w:r>
      <w:r w:rsidRPr="00F2080A">
        <w:rPr>
          <w:sz w:val="24"/>
          <w:szCs w:val="24"/>
        </w:rPr>
        <w:t xml:space="preserve"> ____</w:t>
      </w:r>
      <w:r w:rsidR="00F2080A" w:rsidRPr="00F2080A">
        <w:rPr>
          <w:sz w:val="24"/>
          <w:szCs w:val="24"/>
        </w:rPr>
        <w:t>_</w:t>
      </w:r>
      <w:r w:rsidRPr="00F2080A">
        <w:rPr>
          <w:sz w:val="24"/>
          <w:szCs w:val="24"/>
        </w:rPr>
        <w:tab/>
        <w:t xml:space="preserve">Secondary </w:t>
      </w:r>
      <w:r w:rsidR="002C405C" w:rsidRPr="00F2080A">
        <w:rPr>
          <w:sz w:val="24"/>
          <w:szCs w:val="24"/>
        </w:rPr>
        <w:t>Recipient</w:t>
      </w:r>
      <w:r w:rsidR="00F2080A" w:rsidRPr="00F2080A">
        <w:rPr>
          <w:sz w:val="24"/>
          <w:szCs w:val="24"/>
        </w:rPr>
        <w:t xml:space="preserve"> </w:t>
      </w:r>
      <w:r w:rsidRPr="00F2080A">
        <w:rPr>
          <w:sz w:val="24"/>
          <w:szCs w:val="24"/>
        </w:rPr>
        <w:t>____</w:t>
      </w:r>
      <w:r w:rsidR="00F2080A" w:rsidRPr="00F2080A">
        <w:rPr>
          <w:sz w:val="24"/>
          <w:szCs w:val="24"/>
        </w:rPr>
        <w:t>_</w:t>
      </w:r>
      <w:r w:rsidRPr="00F2080A">
        <w:rPr>
          <w:sz w:val="24"/>
          <w:szCs w:val="24"/>
        </w:rPr>
        <w:tab/>
        <w:t>Community Member _____</w:t>
      </w:r>
    </w:p>
    <w:p w:rsidR="00617FC9" w:rsidRPr="00F2080A" w:rsidRDefault="00617FC9" w:rsidP="00617FC9">
      <w:pPr>
        <w:rPr>
          <w:sz w:val="24"/>
          <w:szCs w:val="24"/>
        </w:rPr>
      </w:pPr>
    </w:p>
    <w:p w:rsidR="00617FC9" w:rsidRPr="00F2080A" w:rsidRDefault="00617FC9" w:rsidP="00617FC9">
      <w:pPr>
        <w:rPr>
          <w:i/>
          <w:sz w:val="24"/>
          <w:szCs w:val="24"/>
        </w:rPr>
      </w:pPr>
      <w:r w:rsidRPr="00F2080A">
        <w:rPr>
          <w:b/>
          <w:sz w:val="24"/>
          <w:szCs w:val="24"/>
        </w:rPr>
        <w:t>PLEASE NOTE:</w:t>
      </w:r>
      <w:r w:rsidRPr="00F2080A">
        <w:rPr>
          <w:sz w:val="24"/>
          <w:szCs w:val="24"/>
        </w:rPr>
        <w:t xml:space="preserve">  </w:t>
      </w:r>
      <w:r w:rsidRPr="00F2080A">
        <w:rPr>
          <w:i/>
          <w:sz w:val="24"/>
          <w:szCs w:val="24"/>
        </w:rPr>
        <w:t>THIS COMMITTEE MEETS ON THE 2</w:t>
      </w:r>
      <w:r w:rsidRPr="00F2080A">
        <w:rPr>
          <w:i/>
          <w:sz w:val="24"/>
          <w:szCs w:val="24"/>
          <w:vertAlign w:val="superscript"/>
        </w:rPr>
        <w:t>ND</w:t>
      </w:r>
      <w:r w:rsidRPr="00F2080A">
        <w:rPr>
          <w:i/>
          <w:sz w:val="24"/>
          <w:szCs w:val="24"/>
        </w:rPr>
        <w:t xml:space="preserve"> TUESDAY OF FEBRUARY, MAY, AUGUST, AND NOVEMBER AT 10AM</w:t>
      </w:r>
      <w:r w:rsidR="00AA3987" w:rsidRPr="00F2080A">
        <w:rPr>
          <w:i/>
          <w:sz w:val="24"/>
          <w:szCs w:val="24"/>
        </w:rPr>
        <w:t xml:space="preserve"> AT NCMH 1049 E. NEWELL, WHITE CLOUD, MI 49349</w:t>
      </w:r>
    </w:p>
    <w:p w:rsidR="00AA3987" w:rsidRPr="00F2080A" w:rsidRDefault="00AA3987" w:rsidP="00617FC9">
      <w:pPr>
        <w:rPr>
          <w:sz w:val="24"/>
          <w:szCs w:val="24"/>
        </w:rPr>
      </w:pPr>
      <w:r w:rsidRPr="00F2080A">
        <w:rPr>
          <w:sz w:val="24"/>
          <w:szCs w:val="24"/>
        </w:rPr>
        <w:t>Regular attendance of Committee members is critical to the effectiveness of the Recipient Rights protection system. Members of the RRAC are expected to attend meetings regularly.</w:t>
      </w:r>
    </w:p>
    <w:p w:rsidR="00AA3987" w:rsidRPr="00F2080A" w:rsidRDefault="00AA3987" w:rsidP="00617FC9">
      <w:pPr>
        <w:rPr>
          <w:sz w:val="24"/>
          <w:szCs w:val="24"/>
        </w:rPr>
      </w:pPr>
    </w:p>
    <w:p w:rsidR="00AA3987" w:rsidRPr="00F2080A" w:rsidRDefault="00AA3987" w:rsidP="00AA3987">
      <w:pPr>
        <w:pStyle w:val="ListParagraph"/>
        <w:numPr>
          <w:ilvl w:val="0"/>
          <w:numId w:val="1"/>
        </w:numPr>
        <w:rPr>
          <w:sz w:val="24"/>
          <w:szCs w:val="24"/>
        </w:rPr>
      </w:pPr>
      <w:r w:rsidRPr="00F2080A">
        <w:rPr>
          <w:sz w:val="24"/>
          <w:szCs w:val="24"/>
        </w:rPr>
        <w:t>Please explain briefly why you are interested in participation on the Recipient Rights Advisory Committee:</w:t>
      </w: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pStyle w:val="ListParagraph"/>
        <w:numPr>
          <w:ilvl w:val="0"/>
          <w:numId w:val="1"/>
        </w:numPr>
        <w:rPr>
          <w:sz w:val="24"/>
          <w:szCs w:val="24"/>
        </w:rPr>
      </w:pPr>
      <w:r w:rsidRPr="00F2080A">
        <w:rPr>
          <w:sz w:val="24"/>
          <w:szCs w:val="24"/>
        </w:rPr>
        <w:t>Please list any special experiences, resources, and/or knowledge you will bring to the committee:</w:t>
      </w: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r w:rsidRPr="00F2080A">
        <w:rPr>
          <w:sz w:val="24"/>
          <w:szCs w:val="24"/>
        </w:rPr>
        <w:t>I hereby authorize the Executive Director to release this application and/its contents to the NCMH Board for the purpose of enabling that Board review information that it deems relevant for their appointment of committee members.</w:t>
      </w:r>
      <w:r w:rsidR="006A6B8C">
        <w:rPr>
          <w:sz w:val="24"/>
          <w:szCs w:val="24"/>
        </w:rPr>
        <w:t xml:space="preserve">  </w:t>
      </w:r>
      <w:r w:rsidRPr="00F2080A">
        <w:rPr>
          <w:sz w:val="24"/>
          <w:szCs w:val="24"/>
        </w:rPr>
        <w:t xml:space="preserve">I further agree, if appointed, to permit my name to be added to the committee membership </w:t>
      </w:r>
      <w:r w:rsidR="002C405C" w:rsidRPr="00F2080A">
        <w:rPr>
          <w:sz w:val="24"/>
          <w:szCs w:val="24"/>
        </w:rPr>
        <w:t>list</w:t>
      </w:r>
      <w:r w:rsidRPr="00F2080A">
        <w:rPr>
          <w:sz w:val="24"/>
          <w:szCs w:val="24"/>
        </w:rPr>
        <w:t xml:space="preserve"> and to a separate list of categories represented on the committee.</w:t>
      </w:r>
      <w:r w:rsidR="00DC4AF1">
        <w:rPr>
          <w:sz w:val="24"/>
          <w:szCs w:val="24"/>
        </w:rPr>
        <w:t xml:space="preserve"> </w:t>
      </w:r>
      <w:r w:rsidRPr="00F2080A">
        <w:rPr>
          <w:sz w:val="24"/>
          <w:szCs w:val="24"/>
        </w:rPr>
        <w:t xml:space="preserve"> I understand that these lists are available to any individual upon request.</w:t>
      </w:r>
    </w:p>
    <w:p w:rsidR="00AA3987" w:rsidRPr="00F2080A" w:rsidRDefault="00AA3987" w:rsidP="00AA3987">
      <w:pPr>
        <w:rPr>
          <w:sz w:val="24"/>
          <w:szCs w:val="24"/>
        </w:rPr>
      </w:pPr>
    </w:p>
    <w:p w:rsidR="00AA3987" w:rsidRPr="00F2080A" w:rsidRDefault="00AA3987" w:rsidP="00AA3987">
      <w:pPr>
        <w:rPr>
          <w:sz w:val="24"/>
          <w:szCs w:val="24"/>
        </w:rPr>
      </w:pPr>
      <w:r w:rsidRPr="00F2080A">
        <w:rPr>
          <w:sz w:val="24"/>
          <w:szCs w:val="24"/>
        </w:rPr>
        <w:t>Signature: _______________________________________     Date: ____________________</w:t>
      </w:r>
      <w:r w:rsidR="00DC4AF1">
        <w:rPr>
          <w:sz w:val="24"/>
          <w:szCs w:val="24"/>
        </w:rPr>
        <w:t>___</w:t>
      </w: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25C5D">
      <w:pPr>
        <w:pBdr>
          <w:top w:val="thickThinSmallGap" w:sz="24" w:space="1" w:color="auto"/>
          <w:left w:val="thickThinSmallGap" w:sz="24" w:space="4" w:color="auto"/>
          <w:bottom w:val="thinThickSmallGap" w:sz="24" w:space="1" w:color="auto"/>
          <w:right w:val="thinThickSmallGap" w:sz="24" w:space="4" w:color="auto"/>
        </w:pBdr>
        <w:rPr>
          <w:sz w:val="24"/>
          <w:szCs w:val="24"/>
        </w:rPr>
      </w:pPr>
    </w:p>
    <w:p w:rsidR="00AA3987" w:rsidRPr="00F2080A" w:rsidRDefault="00AA3987" w:rsidP="00A25C5D">
      <w:pPr>
        <w:pBdr>
          <w:top w:val="thickThinSmallGap" w:sz="24" w:space="1" w:color="auto"/>
          <w:left w:val="thickThinSmallGap" w:sz="24" w:space="4" w:color="auto"/>
          <w:bottom w:val="thinThickSmallGap" w:sz="24" w:space="1" w:color="auto"/>
          <w:right w:val="thinThickSmallGap" w:sz="24" w:space="4" w:color="auto"/>
        </w:pBdr>
        <w:jc w:val="center"/>
        <w:rPr>
          <w:b/>
          <w:i/>
          <w:sz w:val="24"/>
          <w:szCs w:val="24"/>
        </w:rPr>
      </w:pPr>
      <w:r w:rsidRPr="00F2080A">
        <w:rPr>
          <w:b/>
          <w:i/>
          <w:sz w:val="24"/>
          <w:szCs w:val="24"/>
        </w:rPr>
        <w:t>Please return your completed form to:</w:t>
      </w:r>
    </w:p>
    <w:p w:rsidR="00AA3987" w:rsidRPr="00F2080A" w:rsidRDefault="00AA3987" w:rsidP="00A25C5D">
      <w:pPr>
        <w:pBdr>
          <w:top w:val="thickThinSmallGap" w:sz="24" w:space="1" w:color="auto"/>
          <w:left w:val="thickThinSmallGap" w:sz="24" w:space="4" w:color="auto"/>
          <w:bottom w:val="thinThickSmallGap" w:sz="24" w:space="1" w:color="auto"/>
          <w:right w:val="thinThickSmallGap" w:sz="24" w:space="4" w:color="auto"/>
        </w:pBdr>
        <w:jc w:val="center"/>
        <w:rPr>
          <w:b/>
          <w:sz w:val="24"/>
          <w:szCs w:val="24"/>
        </w:rPr>
      </w:pPr>
      <w:r w:rsidRPr="00F2080A">
        <w:rPr>
          <w:b/>
          <w:sz w:val="24"/>
          <w:szCs w:val="24"/>
        </w:rPr>
        <w:t>Newaygo County Mental Health</w:t>
      </w:r>
      <w:r w:rsidRPr="00F2080A">
        <w:rPr>
          <w:b/>
          <w:sz w:val="24"/>
          <w:szCs w:val="24"/>
        </w:rPr>
        <w:br/>
        <w:t>Office of Executive Director</w:t>
      </w:r>
      <w:r w:rsidRPr="00F2080A">
        <w:rPr>
          <w:b/>
          <w:sz w:val="24"/>
          <w:szCs w:val="24"/>
        </w:rPr>
        <w:br/>
        <w:t>1049 E Newell, PO Box 867</w:t>
      </w:r>
      <w:r w:rsidRPr="00F2080A">
        <w:rPr>
          <w:b/>
          <w:sz w:val="24"/>
          <w:szCs w:val="24"/>
        </w:rPr>
        <w:br/>
        <w:t>White Cloud, MI 49349</w:t>
      </w:r>
    </w:p>
    <w:p w:rsidR="00A25C5D" w:rsidRPr="00F2080A" w:rsidRDefault="00A25C5D" w:rsidP="00A25C5D">
      <w:pPr>
        <w:pBdr>
          <w:top w:val="thickThinSmallGap" w:sz="24" w:space="1" w:color="auto"/>
          <w:left w:val="thickThinSmallGap" w:sz="24" w:space="4" w:color="auto"/>
          <w:bottom w:val="thinThickSmallGap" w:sz="24" w:space="1" w:color="auto"/>
          <w:right w:val="thinThickSmallGap" w:sz="24" w:space="4" w:color="auto"/>
        </w:pBdr>
        <w:jc w:val="center"/>
        <w:rPr>
          <w:b/>
          <w:sz w:val="24"/>
          <w:szCs w:val="24"/>
        </w:rPr>
      </w:pPr>
    </w:p>
    <w:p w:rsidR="00AA3987" w:rsidRPr="00F2080A" w:rsidRDefault="00AA3987" w:rsidP="00AA3987">
      <w:pPr>
        <w:jc w:val="center"/>
        <w:rPr>
          <w:sz w:val="24"/>
          <w:szCs w:val="24"/>
        </w:rPr>
      </w:pPr>
    </w:p>
    <w:p w:rsidR="00AA3987" w:rsidRPr="00F2080A" w:rsidRDefault="00AA3987" w:rsidP="00AA3987">
      <w:pPr>
        <w:rPr>
          <w:i/>
          <w:sz w:val="24"/>
          <w:szCs w:val="24"/>
        </w:rPr>
      </w:pPr>
      <w:r w:rsidRPr="00F2080A">
        <w:rPr>
          <w:i/>
          <w:sz w:val="24"/>
          <w:szCs w:val="24"/>
        </w:rPr>
        <w:t>The Newaygo County Mental Health Board will not discriminate against any individual or group because of race, sex, religion, age, national origin, color, marital status, handicap, or political beliefs.</w:t>
      </w:r>
    </w:p>
    <w:p w:rsidR="00AA3987" w:rsidRPr="00F2080A" w:rsidRDefault="00AA3987" w:rsidP="00AA3987">
      <w:pPr>
        <w:rPr>
          <w:i/>
          <w:sz w:val="24"/>
          <w:szCs w:val="24"/>
        </w:rPr>
      </w:pPr>
    </w:p>
    <w:p w:rsidR="00AA3987" w:rsidRPr="00F2080A" w:rsidRDefault="00AA3987" w:rsidP="00AA3987">
      <w:pPr>
        <w:rPr>
          <w:sz w:val="24"/>
          <w:szCs w:val="24"/>
        </w:rPr>
      </w:pPr>
      <w:r w:rsidRPr="00DC4AF1">
        <w:rPr>
          <w:b/>
          <w:sz w:val="24"/>
          <w:szCs w:val="24"/>
        </w:rPr>
        <w:t>PLEASE NOTE:</w:t>
      </w:r>
      <w:r w:rsidRPr="00F2080A">
        <w:rPr>
          <w:sz w:val="24"/>
          <w:szCs w:val="24"/>
        </w:rPr>
        <w:t xml:space="preserve">  Recipient Rights Advisory Committee (RRAC) meets on the 2</w:t>
      </w:r>
      <w:r w:rsidRPr="00F2080A">
        <w:rPr>
          <w:sz w:val="24"/>
          <w:szCs w:val="24"/>
          <w:vertAlign w:val="superscript"/>
        </w:rPr>
        <w:t>ND</w:t>
      </w:r>
      <w:r w:rsidRPr="00F2080A">
        <w:rPr>
          <w:sz w:val="24"/>
          <w:szCs w:val="24"/>
        </w:rPr>
        <w:t xml:space="preserve"> Tuesday of February, May, August, and November </w:t>
      </w:r>
      <w:r w:rsidR="00DC4AF1">
        <w:rPr>
          <w:sz w:val="24"/>
          <w:szCs w:val="24"/>
        </w:rPr>
        <w:t>at</w:t>
      </w:r>
      <w:r w:rsidRPr="00F2080A">
        <w:rPr>
          <w:sz w:val="24"/>
          <w:szCs w:val="24"/>
        </w:rPr>
        <w:t xml:space="preserve"> 10</w:t>
      </w:r>
      <w:r w:rsidR="00DC4AF1">
        <w:rPr>
          <w:sz w:val="24"/>
          <w:szCs w:val="24"/>
        </w:rPr>
        <w:t xml:space="preserve">:00 a.m. </w:t>
      </w:r>
      <w:r w:rsidRPr="00F2080A">
        <w:rPr>
          <w:sz w:val="24"/>
          <w:szCs w:val="24"/>
        </w:rPr>
        <w:t>at Newaygo County Mental Health 1049 E. Newell, White Cloud, MI 49349</w:t>
      </w:r>
      <w:r w:rsidR="00DC4AF1">
        <w:rPr>
          <w:sz w:val="24"/>
          <w:szCs w:val="24"/>
        </w:rPr>
        <w:t>.</w:t>
      </w: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AA3987" w:rsidRPr="00F2080A" w:rsidRDefault="00AA3987" w:rsidP="00AA3987">
      <w:pPr>
        <w:rPr>
          <w:sz w:val="24"/>
          <w:szCs w:val="24"/>
        </w:rPr>
      </w:pPr>
    </w:p>
    <w:p w:rsidR="00DC4AF1" w:rsidRDefault="00AA3987" w:rsidP="00DC4AF1">
      <w:pPr>
        <w:spacing w:after="0"/>
        <w:jc w:val="center"/>
        <w:rPr>
          <w:b/>
          <w:sz w:val="28"/>
          <w:szCs w:val="28"/>
        </w:rPr>
      </w:pPr>
      <w:r w:rsidRPr="00DC4AF1">
        <w:rPr>
          <w:b/>
          <w:sz w:val="28"/>
          <w:szCs w:val="28"/>
        </w:rPr>
        <w:t>Newaygo County Mental Health</w:t>
      </w:r>
      <w:r w:rsidRPr="00DC4AF1">
        <w:rPr>
          <w:b/>
          <w:sz w:val="28"/>
          <w:szCs w:val="28"/>
        </w:rPr>
        <w:br/>
        <w:t>RECIPIENT RIGHTS ADVISORY COMMITTEE</w:t>
      </w:r>
      <w:r w:rsidRPr="00DC4AF1">
        <w:rPr>
          <w:b/>
          <w:sz w:val="28"/>
          <w:szCs w:val="28"/>
        </w:rPr>
        <w:br/>
        <w:t>Committee Requirements</w:t>
      </w:r>
    </w:p>
    <w:p w:rsidR="00DC4AF1" w:rsidRPr="00DC4AF1" w:rsidRDefault="00DC4AF1" w:rsidP="00DC4AF1">
      <w:pPr>
        <w:spacing w:after="0"/>
        <w:jc w:val="center"/>
        <w:rPr>
          <w:b/>
          <w:sz w:val="28"/>
          <w:szCs w:val="28"/>
        </w:rPr>
      </w:pPr>
    </w:p>
    <w:p w:rsidR="00AA3987" w:rsidRPr="00F2080A" w:rsidRDefault="00F236A2" w:rsidP="002B166B">
      <w:pPr>
        <w:spacing w:line="240" w:lineRule="auto"/>
        <w:ind w:hanging="720"/>
        <w:rPr>
          <w:sz w:val="24"/>
          <w:szCs w:val="24"/>
        </w:rPr>
      </w:pPr>
      <w:r w:rsidRPr="00F2080A">
        <w:rPr>
          <w:sz w:val="24"/>
          <w:szCs w:val="24"/>
        </w:rPr>
        <w:t>The Newaygo County Mental Health Recipient Rights Advisory Committee shall:</w:t>
      </w:r>
    </w:p>
    <w:p w:rsidR="00F236A2" w:rsidRDefault="00F236A2" w:rsidP="00DC4AF1">
      <w:pPr>
        <w:pStyle w:val="ListParagraph"/>
        <w:numPr>
          <w:ilvl w:val="0"/>
          <w:numId w:val="2"/>
        </w:numPr>
        <w:spacing w:after="0" w:line="240" w:lineRule="auto"/>
        <w:ind w:hanging="720"/>
        <w:rPr>
          <w:sz w:val="24"/>
          <w:szCs w:val="24"/>
        </w:rPr>
      </w:pPr>
      <w:r w:rsidRPr="00F2080A">
        <w:rPr>
          <w:sz w:val="24"/>
          <w:szCs w:val="24"/>
        </w:rPr>
        <w:t xml:space="preserve">Consist of at least 7 members appointed by the Newaygo County Mental Health Board who represent the various perspectives of the Newaygo County Mental Health Center’s geographic area; at least 1/3 of the membership will be primary recipients or family members; at least </w:t>
      </w:r>
      <w:r w:rsidR="00DC4AF1">
        <w:rPr>
          <w:sz w:val="24"/>
          <w:szCs w:val="24"/>
        </w:rPr>
        <w:t>1/2</w:t>
      </w:r>
      <w:r w:rsidRPr="00F2080A">
        <w:rPr>
          <w:sz w:val="24"/>
          <w:szCs w:val="24"/>
        </w:rPr>
        <w:t xml:space="preserve"> of the aforementioned 1/3 are primary recipients. None of the members shall be employed by the CMHSP or MDHHS.</w:t>
      </w:r>
    </w:p>
    <w:p w:rsidR="00DC4AF1" w:rsidRDefault="00DC4AF1" w:rsidP="00DC4AF1">
      <w:pPr>
        <w:spacing w:after="0" w:line="240" w:lineRule="auto"/>
        <w:ind w:hanging="720"/>
        <w:rPr>
          <w:sz w:val="24"/>
          <w:szCs w:val="24"/>
        </w:rPr>
      </w:pPr>
    </w:p>
    <w:p w:rsidR="00DC4AF1" w:rsidRDefault="00F236A2" w:rsidP="002B166B">
      <w:pPr>
        <w:pStyle w:val="ListParagraph"/>
        <w:numPr>
          <w:ilvl w:val="0"/>
          <w:numId w:val="2"/>
        </w:numPr>
        <w:spacing w:after="120" w:line="240" w:lineRule="auto"/>
        <w:ind w:hanging="720"/>
        <w:contextualSpacing w:val="0"/>
        <w:rPr>
          <w:sz w:val="24"/>
          <w:szCs w:val="24"/>
        </w:rPr>
      </w:pPr>
      <w:r w:rsidRPr="00F2080A">
        <w:rPr>
          <w:sz w:val="24"/>
          <w:szCs w:val="24"/>
        </w:rPr>
        <w:t>Have the following rules and duties:</w:t>
      </w:r>
    </w:p>
    <w:p w:rsidR="00F236A2" w:rsidRPr="002B166B" w:rsidRDefault="00F236A2" w:rsidP="002B166B">
      <w:pPr>
        <w:pStyle w:val="ListParagraph"/>
        <w:numPr>
          <w:ilvl w:val="0"/>
          <w:numId w:val="3"/>
        </w:numPr>
        <w:spacing w:after="120" w:line="240" w:lineRule="auto"/>
        <w:ind w:left="1440" w:hanging="720"/>
        <w:contextualSpacing w:val="0"/>
        <w:rPr>
          <w:sz w:val="24"/>
          <w:szCs w:val="24"/>
        </w:rPr>
      </w:pPr>
      <w:r w:rsidRPr="002B166B">
        <w:rPr>
          <w:sz w:val="24"/>
          <w:szCs w:val="24"/>
        </w:rPr>
        <w:t>meets periodically with a minimum of four (4) times a year to review complaints with</w:t>
      </w:r>
      <w:r w:rsidR="002B166B" w:rsidRPr="002B166B">
        <w:rPr>
          <w:sz w:val="24"/>
          <w:szCs w:val="24"/>
        </w:rPr>
        <w:t xml:space="preserve"> </w:t>
      </w:r>
      <w:r w:rsidRPr="002B166B">
        <w:rPr>
          <w:sz w:val="24"/>
          <w:szCs w:val="24"/>
        </w:rPr>
        <w:t>the Rights Officer, for in-service training, to develop policy, or when necessary, as determined by the Recipient Rights Officer and/or Chairperson of the Committee;</w:t>
      </w:r>
    </w:p>
    <w:p w:rsidR="00F236A2" w:rsidRPr="002B166B" w:rsidRDefault="00F236A2" w:rsidP="002B166B">
      <w:pPr>
        <w:pStyle w:val="ListParagraph"/>
        <w:numPr>
          <w:ilvl w:val="0"/>
          <w:numId w:val="3"/>
        </w:numPr>
        <w:spacing w:after="120" w:line="240" w:lineRule="auto"/>
        <w:contextualSpacing w:val="0"/>
        <w:rPr>
          <w:sz w:val="24"/>
          <w:szCs w:val="24"/>
        </w:rPr>
      </w:pPr>
      <w:r w:rsidRPr="002B166B">
        <w:rPr>
          <w:sz w:val="24"/>
          <w:szCs w:val="24"/>
        </w:rPr>
        <w:t>assure that a current list of members names is maintained and available to individuals upon</w:t>
      </w:r>
      <w:r w:rsidR="002B166B">
        <w:rPr>
          <w:sz w:val="24"/>
          <w:szCs w:val="24"/>
        </w:rPr>
        <w:t xml:space="preserve"> </w:t>
      </w:r>
      <w:r w:rsidRPr="002B166B">
        <w:rPr>
          <w:sz w:val="24"/>
          <w:szCs w:val="24"/>
        </w:rPr>
        <w:t>request;</w:t>
      </w:r>
      <w:r w:rsidRPr="002B166B">
        <w:rPr>
          <w:sz w:val="24"/>
          <w:szCs w:val="24"/>
        </w:rPr>
        <w:tab/>
      </w:r>
    </w:p>
    <w:p w:rsidR="00A80DBD" w:rsidRPr="002B166B" w:rsidRDefault="00A80DBD" w:rsidP="002B166B">
      <w:pPr>
        <w:pStyle w:val="ListParagraph"/>
        <w:numPr>
          <w:ilvl w:val="0"/>
          <w:numId w:val="3"/>
        </w:numPr>
        <w:spacing w:after="120" w:line="240" w:lineRule="auto"/>
        <w:rPr>
          <w:sz w:val="24"/>
          <w:szCs w:val="24"/>
        </w:rPr>
      </w:pPr>
      <w:r w:rsidRPr="002B166B">
        <w:rPr>
          <w:sz w:val="24"/>
          <w:szCs w:val="24"/>
        </w:rPr>
        <w:t>assure that the Executive Director has selected a Recipient Rights Officer who has the education, training, and experience necessary to fulfill the responsibilities of the Recipient Rights Office;</w:t>
      </w:r>
    </w:p>
    <w:p w:rsidR="00A80DBD" w:rsidRPr="00F2080A" w:rsidRDefault="00A80DBD" w:rsidP="002B166B">
      <w:pPr>
        <w:spacing w:after="120" w:line="240" w:lineRule="auto"/>
        <w:ind w:firstLine="720"/>
        <w:rPr>
          <w:sz w:val="24"/>
          <w:szCs w:val="24"/>
        </w:rPr>
      </w:pPr>
      <w:r w:rsidRPr="00F2080A">
        <w:rPr>
          <w:sz w:val="24"/>
          <w:szCs w:val="24"/>
        </w:rPr>
        <w:t>d. reviews annually the funding for the Recipient Rights Office;</w:t>
      </w:r>
    </w:p>
    <w:p w:rsidR="002B166B" w:rsidRDefault="00A80DBD" w:rsidP="002B166B">
      <w:pPr>
        <w:spacing w:after="0" w:line="240" w:lineRule="auto"/>
        <w:ind w:left="720"/>
        <w:rPr>
          <w:sz w:val="24"/>
          <w:szCs w:val="24"/>
        </w:rPr>
      </w:pPr>
      <w:r w:rsidRPr="00F2080A">
        <w:rPr>
          <w:sz w:val="24"/>
          <w:szCs w:val="24"/>
        </w:rPr>
        <w:t xml:space="preserve">e. assure that the Executive Director does not select, replace, or dismiss the Recipient </w:t>
      </w:r>
      <w:r w:rsidR="002B166B">
        <w:rPr>
          <w:sz w:val="24"/>
          <w:szCs w:val="24"/>
        </w:rPr>
        <w:t xml:space="preserve">  </w:t>
      </w:r>
    </w:p>
    <w:p w:rsidR="00A80DBD" w:rsidRPr="00F2080A" w:rsidRDefault="002B166B" w:rsidP="002B166B">
      <w:pPr>
        <w:spacing w:after="120" w:line="240" w:lineRule="auto"/>
        <w:ind w:left="720"/>
        <w:rPr>
          <w:sz w:val="24"/>
          <w:szCs w:val="24"/>
        </w:rPr>
      </w:pPr>
      <w:r>
        <w:rPr>
          <w:sz w:val="24"/>
          <w:szCs w:val="24"/>
        </w:rPr>
        <w:t xml:space="preserve">     </w:t>
      </w:r>
      <w:r w:rsidR="00A80DBD" w:rsidRPr="00F2080A">
        <w:rPr>
          <w:sz w:val="24"/>
          <w:szCs w:val="24"/>
        </w:rPr>
        <w:t>Rights Officer without first consulting the Recipient Rights Advisory Committee;</w:t>
      </w:r>
    </w:p>
    <w:p w:rsidR="00A25C5D" w:rsidRPr="00F2080A" w:rsidRDefault="00A80DBD" w:rsidP="002B166B">
      <w:pPr>
        <w:spacing w:after="0" w:line="240" w:lineRule="auto"/>
        <w:ind w:firstLine="720"/>
        <w:jc w:val="both"/>
        <w:rPr>
          <w:sz w:val="24"/>
          <w:szCs w:val="24"/>
        </w:rPr>
      </w:pPr>
      <w:r w:rsidRPr="00F2080A">
        <w:rPr>
          <w:sz w:val="24"/>
          <w:szCs w:val="24"/>
        </w:rPr>
        <w:t>f. serves in an advisory capacity to the Executive Director and the Recipient Rights Officer;</w:t>
      </w:r>
    </w:p>
    <w:p w:rsidR="00A25C5D" w:rsidRPr="00F2080A" w:rsidRDefault="00A25C5D" w:rsidP="00DC4AF1">
      <w:pPr>
        <w:spacing w:after="0" w:line="240" w:lineRule="auto"/>
        <w:ind w:hanging="720"/>
        <w:jc w:val="both"/>
        <w:rPr>
          <w:sz w:val="24"/>
          <w:szCs w:val="24"/>
        </w:rPr>
      </w:pPr>
    </w:p>
    <w:p w:rsidR="00A25C5D" w:rsidRPr="00F2080A" w:rsidRDefault="00A25C5D" w:rsidP="00DC4AF1">
      <w:pPr>
        <w:pStyle w:val="ListParagraph"/>
        <w:numPr>
          <w:ilvl w:val="0"/>
          <w:numId w:val="2"/>
        </w:numPr>
        <w:spacing w:after="0" w:line="240" w:lineRule="auto"/>
        <w:ind w:hanging="720"/>
        <w:jc w:val="both"/>
        <w:rPr>
          <w:sz w:val="24"/>
          <w:szCs w:val="24"/>
        </w:rPr>
      </w:pPr>
      <w:r w:rsidRPr="00F2080A">
        <w:rPr>
          <w:sz w:val="24"/>
          <w:szCs w:val="24"/>
        </w:rPr>
        <w:t>The Recipient Rights Advisor Committee is an official committee of Newaygo County Mental Health and conducts Recipient Rights Advisory Committee Meetings in compliance with the Open Meetings Act, Act No. 267 of the Public Acts of 1976, MCL 15.261 to 15.275. Minutes shall be maintained and made available to individuals upon request.</w:t>
      </w:r>
    </w:p>
    <w:p w:rsidR="00A80DBD" w:rsidRPr="00F2080A" w:rsidRDefault="00A80DBD" w:rsidP="00DC4AF1">
      <w:pPr>
        <w:spacing w:after="0" w:line="240" w:lineRule="auto"/>
        <w:ind w:hanging="720"/>
        <w:jc w:val="both"/>
        <w:rPr>
          <w:sz w:val="24"/>
          <w:szCs w:val="24"/>
        </w:rPr>
      </w:pPr>
    </w:p>
    <w:p w:rsidR="002B166B" w:rsidRDefault="00A25C5D" w:rsidP="00DC4AF1">
      <w:pPr>
        <w:spacing w:after="0" w:line="240" w:lineRule="auto"/>
        <w:ind w:hanging="720"/>
        <w:jc w:val="both"/>
        <w:rPr>
          <w:sz w:val="24"/>
          <w:szCs w:val="24"/>
        </w:rPr>
      </w:pPr>
      <w:r w:rsidRPr="00F2080A">
        <w:rPr>
          <w:b/>
          <w:sz w:val="24"/>
          <w:szCs w:val="24"/>
        </w:rPr>
        <w:t>Primary Recipient</w:t>
      </w:r>
      <w:r w:rsidRPr="00F2080A">
        <w:rPr>
          <w:sz w:val="24"/>
          <w:szCs w:val="24"/>
        </w:rPr>
        <w:t xml:space="preserve"> – A resident of Newaygo County who has a diagnosis of a developmental disability</w:t>
      </w:r>
    </w:p>
    <w:p w:rsidR="002B166B" w:rsidRDefault="00A25C5D" w:rsidP="00DC4AF1">
      <w:pPr>
        <w:spacing w:after="0" w:line="240" w:lineRule="auto"/>
        <w:ind w:hanging="720"/>
        <w:jc w:val="both"/>
        <w:rPr>
          <w:sz w:val="24"/>
          <w:szCs w:val="24"/>
        </w:rPr>
      </w:pPr>
      <w:r w:rsidRPr="00F2080A">
        <w:rPr>
          <w:sz w:val="24"/>
          <w:szCs w:val="24"/>
        </w:rPr>
        <w:t xml:space="preserve">and/or severe and persistent mental illness, and is currently receiving, or has previously received, </w:t>
      </w:r>
    </w:p>
    <w:p w:rsidR="00A80DBD" w:rsidRDefault="00A25C5D" w:rsidP="00DC4AF1">
      <w:pPr>
        <w:spacing w:after="0" w:line="240" w:lineRule="auto"/>
        <w:ind w:hanging="720"/>
        <w:jc w:val="both"/>
        <w:rPr>
          <w:sz w:val="24"/>
          <w:szCs w:val="24"/>
        </w:rPr>
      </w:pPr>
      <w:r w:rsidRPr="00F2080A">
        <w:rPr>
          <w:sz w:val="24"/>
          <w:szCs w:val="24"/>
        </w:rPr>
        <w:t xml:space="preserve">services supported by NCMH. </w:t>
      </w:r>
    </w:p>
    <w:p w:rsidR="002B166B" w:rsidRPr="00F2080A" w:rsidRDefault="002B166B" w:rsidP="00DC4AF1">
      <w:pPr>
        <w:spacing w:after="0" w:line="240" w:lineRule="auto"/>
        <w:ind w:hanging="720"/>
        <w:jc w:val="both"/>
        <w:rPr>
          <w:sz w:val="24"/>
          <w:szCs w:val="24"/>
        </w:rPr>
      </w:pPr>
    </w:p>
    <w:p w:rsidR="002B166B" w:rsidRDefault="00A25C5D" w:rsidP="00DC4AF1">
      <w:pPr>
        <w:spacing w:after="0" w:line="240" w:lineRule="auto"/>
        <w:ind w:hanging="720"/>
        <w:jc w:val="both"/>
        <w:rPr>
          <w:sz w:val="24"/>
          <w:szCs w:val="24"/>
        </w:rPr>
      </w:pPr>
      <w:r w:rsidRPr="00F2080A">
        <w:rPr>
          <w:b/>
          <w:sz w:val="24"/>
          <w:szCs w:val="24"/>
        </w:rPr>
        <w:t>Secondary Recipient</w:t>
      </w:r>
      <w:r w:rsidRPr="00F2080A">
        <w:rPr>
          <w:sz w:val="24"/>
          <w:szCs w:val="24"/>
        </w:rPr>
        <w:t xml:space="preserve"> – A resident of Newaygo County who is a parent, guardian, sibling, spouse, or </w:t>
      </w:r>
    </w:p>
    <w:p w:rsidR="002B166B" w:rsidRDefault="00A25C5D" w:rsidP="00DC4AF1">
      <w:pPr>
        <w:spacing w:after="0" w:line="240" w:lineRule="auto"/>
        <w:ind w:hanging="720"/>
        <w:jc w:val="both"/>
        <w:rPr>
          <w:sz w:val="24"/>
          <w:szCs w:val="24"/>
        </w:rPr>
      </w:pPr>
      <w:r w:rsidRPr="00F2080A">
        <w:rPr>
          <w:sz w:val="24"/>
          <w:szCs w:val="24"/>
        </w:rPr>
        <w:t xml:space="preserve">significant other of an individual with a diagnosis of a severe emotional disturbance, developmental </w:t>
      </w:r>
    </w:p>
    <w:p w:rsidR="002B166B" w:rsidRDefault="00A25C5D" w:rsidP="00DC4AF1">
      <w:pPr>
        <w:spacing w:after="0" w:line="240" w:lineRule="auto"/>
        <w:ind w:hanging="720"/>
        <w:jc w:val="both"/>
        <w:rPr>
          <w:sz w:val="24"/>
          <w:szCs w:val="24"/>
        </w:rPr>
      </w:pPr>
      <w:r w:rsidRPr="00F2080A">
        <w:rPr>
          <w:sz w:val="24"/>
          <w:szCs w:val="24"/>
        </w:rPr>
        <w:t xml:space="preserve">disability and/or severe and persistent mental illness, and due to this diagnosis is the individual is </w:t>
      </w:r>
    </w:p>
    <w:p w:rsidR="002B166B" w:rsidRDefault="00A25C5D" w:rsidP="002B166B">
      <w:pPr>
        <w:spacing w:after="0" w:line="240" w:lineRule="auto"/>
        <w:ind w:hanging="720"/>
        <w:jc w:val="both"/>
        <w:rPr>
          <w:sz w:val="24"/>
          <w:szCs w:val="24"/>
        </w:rPr>
      </w:pPr>
      <w:r w:rsidRPr="00F2080A">
        <w:rPr>
          <w:sz w:val="24"/>
          <w:szCs w:val="24"/>
        </w:rPr>
        <w:t xml:space="preserve">currently receiving, or has previously received services supported by NCMH. </w:t>
      </w:r>
    </w:p>
    <w:p w:rsidR="002B166B" w:rsidRDefault="002B166B" w:rsidP="002B166B">
      <w:pPr>
        <w:spacing w:after="0" w:line="240" w:lineRule="auto"/>
        <w:ind w:hanging="720"/>
        <w:jc w:val="both"/>
        <w:rPr>
          <w:sz w:val="24"/>
          <w:szCs w:val="24"/>
        </w:rPr>
      </w:pPr>
    </w:p>
    <w:p w:rsidR="002B166B" w:rsidRDefault="00A25C5D" w:rsidP="002B166B">
      <w:pPr>
        <w:spacing w:after="0" w:line="240" w:lineRule="auto"/>
        <w:ind w:hanging="720"/>
        <w:jc w:val="both"/>
        <w:rPr>
          <w:sz w:val="24"/>
          <w:szCs w:val="24"/>
        </w:rPr>
      </w:pPr>
      <w:r w:rsidRPr="00F2080A">
        <w:rPr>
          <w:b/>
          <w:sz w:val="24"/>
          <w:szCs w:val="24"/>
        </w:rPr>
        <w:t>Community Member</w:t>
      </w:r>
      <w:r w:rsidRPr="00F2080A">
        <w:rPr>
          <w:sz w:val="24"/>
          <w:szCs w:val="24"/>
        </w:rPr>
        <w:t xml:space="preserve"> – A resident of Newaygo County who demonstrates an interest and a commitment</w:t>
      </w:r>
    </w:p>
    <w:p w:rsidR="002B166B" w:rsidRDefault="00A25C5D" w:rsidP="002B166B">
      <w:pPr>
        <w:spacing w:after="0" w:line="240" w:lineRule="auto"/>
        <w:ind w:hanging="720"/>
        <w:jc w:val="both"/>
        <w:rPr>
          <w:sz w:val="24"/>
          <w:szCs w:val="24"/>
        </w:rPr>
      </w:pPr>
      <w:r w:rsidRPr="00F2080A">
        <w:rPr>
          <w:sz w:val="24"/>
          <w:szCs w:val="24"/>
        </w:rPr>
        <w:t xml:space="preserve">to promoting and protecting the rights of individuals with disabilities who receive services supported by </w:t>
      </w:r>
    </w:p>
    <w:p w:rsidR="00AA3987" w:rsidRPr="00F2080A" w:rsidRDefault="00A25C5D" w:rsidP="00783AE7">
      <w:pPr>
        <w:spacing w:after="0" w:line="240" w:lineRule="auto"/>
        <w:ind w:hanging="720"/>
        <w:jc w:val="both"/>
        <w:rPr>
          <w:sz w:val="24"/>
          <w:szCs w:val="24"/>
        </w:rPr>
      </w:pPr>
      <w:r w:rsidRPr="00F2080A">
        <w:rPr>
          <w:sz w:val="24"/>
          <w:szCs w:val="24"/>
        </w:rPr>
        <w:t xml:space="preserve">NCMH. </w:t>
      </w:r>
    </w:p>
    <w:sectPr w:rsidR="00AA3987" w:rsidRPr="00F2080A" w:rsidSect="00F2080A">
      <w:pgSz w:w="12240" w:h="15840" w:code="1"/>
      <w:pgMar w:top="432" w:right="1440" w:bottom="720" w:left="1440" w:header="706" w:footer="706" w:gutter="0"/>
      <w:paperSrc w:first="2" w:other="2"/>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E7565"/>
    <w:multiLevelType w:val="hybridMultilevel"/>
    <w:tmpl w:val="F464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F5FD2"/>
    <w:multiLevelType w:val="hybridMultilevel"/>
    <w:tmpl w:val="0DC0D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7C053C"/>
    <w:multiLevelType w:val="hybridMultilevel"/>
    <w:tmpl w:val="0C349AC4"/>
    <w:lvl w:ilvl="0" w:tplc="7C203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C9"/>
    <w:rsid w:val="001C21AA"/>
    <w:rsid w:val="002B166B"/>
    <w:rsid w:val="002C405C"/>
    <w:rsid w:val="003E7214"/>
    <w:rsid w:val="00617FC9"/>
    <w:rsid w:val="00632642"/>
    <w:rsid w:val="006A6B8C"/>
    <w:rsid w:val="006F2D3B"/>
    <w:rsid w:val="00783AE7"/>
    <w:rsid w:val="00A25C5D"/>
    <w:rsid w:val="00A80DBD"/>
    <w:rsid w:val="00AA3987"/>
    <w:rsid w:val="00DA2A10"/>
    <w:rsid w:val="00DC4AF1"/>
    <w:rsid w:val="00F2080A"/>
    <w:rsid w:val="00F2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49418-4BC5-4199-9C73-921E90C7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6D2EE-4362-4127-BE8A-EE373498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McKay</dc:creator>
  <cp:keywords/>
  <dc:description/>
  <cp:lastModifiedBy>Jill McKay</cp:lastModifiedBy>
  <cp:revision>3</cp:revision>
  <dcterms:created xsi:type="dcterms:W3CDTF">2025-02-11T12:04:00Z</dcterms:created>
  <dcterms:modified xsi:type="dcterms:W3CDTF">2025-02-11T12:05:00Z</dcterms:modified>
</cp:coreProperties>
</file>